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408EB" w14:textId="77777777" w:rsidR="00BD47E4" w:rsidRPr="00BD47E4" w:rsidRDefault="00BD47E4" w:rsidP="00BD47E4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color w:val="333333"/>
          <w:kern w:val="0"/>
          <w:sz w:val="28"/>
          <w:szCs w:val="28"/>
          <w:lang w:eastAsia="de-DE"/>
          <w14:ligatures w14:val="none"/>
        </w:rPr>
      </w:pPr>
      <w:r w:rsidRPr="00BD47E4">
        <w:rPr>
          <w:rFonts w:eastAsia="Times New Roman"/>
          <w:b/>
          <w:bCs/>
          <w:color w:val="333333"/>
          <w:kern w:val="0"/>
          <w:sz w:val="28"/>
          <w:szCs w:val="28"/>
          <w:lang w:eastAsia="de-DE"/>
          <w14:ligatures w14:val="none"/>
        </w:rPr>
        <w:t xml:space="preserve">DSP-Elite-Fohlenauktion „Ichenheim Stars“: </w:t>
      </w:r>
    </w:p>
    <w:p w14:paraId="532E2850" w14:textId="52E75350" w:rsidR="00BD47E4" w:rsidRPr="00BD47E4" w:rsidRDefault="00BD47E4" w:rsidP="00BD47E4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color w:val="333333"/>
          <w:kern w:val="0"/>
          <w:sz w:val="28"/>
          <w:szCs w:val="28"/>
          <w:lang w:eastAsia="de-DE"/>
          <w14:ligatures w14:val="none"/>
        </w:rPr>
      </w:pPr>
      <w:r w:rsidRPr="00BD47E4">
        <w:rPr>
          <w:rFonts w:eastAsia="Times New Roman"/>
          <w:b/>
          <w:bCs/>
          <w:color w:val="333333"/>
          <w:kern w:val="0"/>
          <w:sz w:val="28"/>
          <w:szCs w:val="28"/>
          <w:lang w:eastAsia="de-DE"/>
          <w14:ligatures w14:val="none"/>
        </w:rPr>
        <w:t>Spitzenpreise für Nachkommen von Uno I und Verdi</w:t>
      </w:r>
    </w:p>
    <w:p w14:paraId="373DA4C8" w14:textId="77777777" w:rsidR="00BD47E4" w:rsidRPr="00BD47E4" w:rsidRDefault="00BD47E4" w:rsidP="00BD47E4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color w:val="333333"/>
          <w:kern w:val="0"/>
          <w:lang w:eastAsia="de-DE"/>
          <w14:ligatures w14:val="none"/>
        </w:rPr>
      </w:pPr>
    </w:p>
    <w:p w14:paraId="5DAD565D" w14:textId="1B2AF0D3" w:rsidR="00BD47E4" w:rsidRPr="00BD47E4" w:rsidRDefault="00BD47E4" w:rsidP="00BD47E4">
      <w:pPr>
        <w:shd w:val="clear" w:color="auto" w:fill="FFFFFF"/>
        <w:spacing w:after="0" w:line="240" w:lineRule="auto"/>
        <w:rPr>
          <w:rFonts w:eastAsia="Times New Roman"/>
          <w:color w:val="333333"/>
          <w:kern w:val="0"/>
          <w:sz w:val="18"/>
          <w:szCs w:val="18"/>
          <w:lang w:eastAsia="de-DE"/>
          <w14:ligatures w14:val="none"/>
        </w:rPr>
      </w:pPr>
      <w:r w:rsidRPr="00BD47E4">
        <w:rPr>
          <w:rFonts w:eastAsia="Times New Roman"/>
          <w:noProof/>
          <w:color w:val="333333"/>
          <w:kern w:val="0"/>
          <w:lang w:eastAsia="de-DE"/>
          <w14:ligatures w14:val="none"/>
        </w:rPr>
        <w:drawing>
          <wp:inline distT="0" distB="0" distL="0" distR="0" wp14:anchorId="4867F8EA" wp14:editId="170317C1">
            <wp:extent cx="4905375" cy="3679031"/>
            <wp:effectExtent l="0" t="0" r="0" b="0"/>
            <wp:docPr id="1" name="Bild 1" descr="Ein Bild, das Säugetier, Pferd, draußen, Heng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Säugetier, Pferd, draußen, Heng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413" cy="368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7E4">
        <w:rPr>
          <w:rFonts w:eastAsia="Times New Roman"/>
          <w:color w:val="333333"/>
          <w:kern w:val="0"/>
          <w:sz w:val="18"/>
          <w:szCs w:val="18"/>
          <w:lang w:eastAsia="de-DE"/>
          <w14:ligatures w14:val="none"/>
        </w:rPr>
        <w:t>Quelle: DSP</w:t>
      </w:r>
    </w:p>
    <w:p w14:paraId="5DD71FE6" w14:textId="77777777" w:rsidR="00BD47E4" w:rsidRPr="00BD47E4" w:rsidRDefault="00BD47E4" w:rsidP="00BD47E4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lang w:eastAsia="de-DE"/>
          <w14:ligatures w14:val="none"/>
        </w:rPr>
      </w:pPr>
      <w:r w:rsidRPr="00BD47E4">
        <w:rPr>
          <w:rFonts w:eastAsia="Times New Roman"/>
          <w:b/>
          <w:bCs/>
          <w:color w:val="333333"/>
          <w:kern w:val="0"/>
          <w:lang w:eastAsia="de-DE"/>
          <w14:ligatures w14:val="none"/>
        </w:rPr>
        <w:t>Bei herrlichem Sommerwetter und bester Stimmung rund um den Turnierplatz fanden springbetont gezogene Youngster bei der DSP-Elite-Fohlenauktion im Rahmen der Springreiter-Landesmeisterschaften im baden-württembergischen Ichenheim an der Grenze zu Frankreich glückliche neue Besitzer.</w:t>
      </w:r>
    </w:p>
    <w:p w14:paraId="20EFACE6" w14:textId="77777777" w:rsidR="00BD47E4" w:rsidRPr="00BD47E4" w:rsidRDefault="00BD47E4" w:rsidP="00BD47E4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lang w:eastAsia="de-DE"/>
          <w14:ligatures w14:val="none"/>
        </w:rPr>
      </w:pPr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Hoch war nicht nur die Temperatur am Abend der Versteigerung der „Ichenheim Stars“, groß war auch das Interesse an der kleinen, feinen Kollektion von zukünftigen Parcours-Cracks. 13 Fohlen wurden bei dieser Präsenz-Auktion, bei der </w:t>
      </w:r>
      <w:proofErr w:type="gram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selbstverständlich auch telefonisch Gebote</w:t>
      </w:r>
      <w:proofErr w:type="gram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abgegeben werden konnten, für durchschnittlich 8.331 Euro zugeschlagen. Der Spitzenpreis von 11.000 Euro wurde gleich zwei Mal erreicht: Zum einen für das Fohlen mit Auktionsnamen „Vancouver“ aus der Zucht von Eugen und Tobias Kälberer aus dem baden-württembergischen Hattenhofen. Der sich elastisch bewegende, braune Hengstanwärter ist ein Sohn des KWPN-Hengstes Verdi, einst unter Maikel van der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Vleuten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auf Championaten Medaillengarant für die Niederlande. Vancouvers Mutter von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Catoki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war selbst in Parcours der schweren Klasse erfolgreich, außerdem stammen zahlreiche bis 1,60 Meter erfolgreiche Sportpferde aus der direkten Mutterlinie.</w:t>
      </w:r>
    </w:p>
    <w:p w14:paraId="25C8AE13" w14:textId="77777777" w:rsidR="00BD47E4" w:rsidRPr="00BD47E4" w:rsidRDefault="00BD47E4" w:rsidP="00BD47E4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lang w:eastAsia="de-DE"/>
          <w14:ligatures w14:val="none"/>
        </w:rPr>
      </w:pPr>
      <w:r w:rsidRPr="00BD47E4">
        <w:rPr>
          <w:rFonts w:eastAsia="Times New Roman"/>
          <w:color w:val="333333"/>
          <w:kern w:val="0"/>
          <w:lang w:eastAsia="de-DE"/>
          <w14:ligatures w14:val="none"/>
        </w:rPr>
        <w:t>Ebenfalls bei 11.000 Euro fiel der Hammer von Auktionator Günther Friemel für „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Unabella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F“, ein typvolles Stutfohlen aus der Zucht der Hofgemeinschaft Funk GbR aus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Sommenhardt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im Schwarzwald. Auch die Mutter von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Unabella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F, eine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Araconit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-Tochter, war vor ihrer zweiten Karriere als Zuchtstute im Sport erfolgreich. Und auch sie hat berühmte Verwandtschaft: Ihr Vollbruder, der Württemberger Antares F, siegte unter McLain </w:t>
      </w:r>
      <w:proofErr w:type="gram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Ward</w:t>
      </w:r>
      <w:proofErr w:type="gram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unter anderem in den Großen Preisen von Dublin und Genf und gehörte 2012 zur US-Equipe der Olympischen Spielen in London.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Unabella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entstammt der Anpaarung mit dem Marbacher Landbeschäler Uno I, der, jetzt neunjährig, bereits Platzierungen bis S** aufzuweisen hat. Apropos Marbach: Mit einem Hengstfohlen von Coeur de Lion, der mit Max Kühner jahrelang im Spitzensport unterwegs war und mehr als 100 S-Erfolge in seiner sportlichen Bilanz stehen hat, bereicherte ein weiterer Sprössling eines baden-württembergischen Landbeschälers die Kollektion.</w:t>
      </w:r>
    </w:p>
    <w:p w14:paraId="1ECAE36C" w14:textId="77777777" w:rsidR="00BD47E4" w:rsidRPr="00BD47E4" w:rsidRDefault="00BD47E4" w:rsidP="00BD47E4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lang w:eastAsia="de-DE"/>
          <w14:ligatures w14:val="none"/>
        </w:rPr>
      </w:pPr>
      <w:r w:rsidRPr="00BD47E4">
        <w:rPr>
          <w:rFonts w:eastAsia="Times New Roman"/>
          <w:color w:val="333333"/>
          <w:kern w:val="0"/>
          <w:lang w:eastAsia="de-DE"/>
          <w14:ligatures w14:val="none"/>
        </w:rPr>
        <w:lastRenderedPageBreak/>
        <w:t xml:space="preserve">Auch für zwei weitere Stutfohlen erzielte der gewohnt souverän agierende Friemel fünfstellige Preise: Bei jeweils 10.000 Euro fiel der Hammer für „Dollar Girl“ von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Diablue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PS-Los Christianos aus der renommierten Zuchtstätte von Alfred Kohn in Vierherrenborn in Rheinland-Pfalz und „Mirabelle“ von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Meganus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PS-Manchester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van’t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Paradij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, gezogen von Karsten Schäfer im ebenfalls in Rheinland-Pfalz gelegenen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Käshofen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.</w:t>
      </w:r>
    </w:p>
    <w:p w14:paraId="68837BE0" w14:textId="59658A12" w:rsidR="00BD47E4" w:rsidRPr="00BD47E4" w:rsidRDefault="00BD47E4" w:rsidP="00BD47E4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lang w:eastAsia="de-DE"/>
          <w14:ligatures w14:val="none"/>
        </w:rPr>
      </w:pPr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Zu den Käufern der jungen Sterne gehörten namhafte Springställe ebenso wie beispielsweise ein </w:t>
      </w:r>
      <w:proofErr w:type="spellStart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>Hengstaufzüchter</w:t>
      </w:r>
      <w:proofErr w:type="spellEnd"/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aus Nordrhein-Westfalen. DSP-Kunden aus dem Ausland kamen trotz reger Beteiligung vor allem von Bietern aus den USA und Italien bei den „Ichenheim Stars“ in diesem Jahr nicht zum Zug. </w:t>
      </w:r>
    </w:p>
    <w:p w14:paraId="173431D2" w14:textId="27FA294C" w:rsidR="00BD47E4" w:rsidRPr="00BD47E4" w:rsidRDefault="00BD47E4" w:rsidP="00BD47E4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lang w:eastAsia="de-DE"/>
          <w14:ligatures w14:val="none"/>
        </w:rPr>
      </w:pPr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Fritz Fleischmann </w:t>
      </w:r>
      <w:r>
        <w:rPr>
          <w:rFonts w:eastAsia="Times New Roman"/>
          <w:color w:val="333333"/>
          <w:kern w:val="0"/>
          <w:lang w:eastAsia="de-DE"/>
          <w14:ligatures w14:val="none"/>
        </w:rPr>
        <w:t>hatte dennoch</w:t>
      </w:r>
      <w:r w:rsidRPr="00BD47E4">
        <w:rPr>
          <w:rFonts w:eastAsia="Times New Roman"/>
          <w:color w:val="333333"/>
          <w:kern w:val="0"/>
          <w:lang w:eastAsia="de-DE"/>
          <w14:ligatures w14:val="none"/>
        </w:rPr>
        <w:t xml:space="preserve"> guten Grund, nach den „Ichenheim Stars“ ein positives Fazit zu ziehen und gleichzeitig optimistisch nach vorn zu blicken: „Wir hatten in Ichenheim einen guten Markt mit sehr hoher Verkaufsquote“, so der DSP-Vermarktungsleiter. </w:t>
      </w:r>
    </w:p>
    <w:p w14:paraId="7353E8CB" w14:textId="77777777" w:rsidR="00014FEA" w:rsidRPr="00BD47E4" w:rsidRDefault="00014FEA"/>
    <w:sectPr w:rsidR="00014FEA" w:rsidRPr="00BD47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E4"/>
    <w:rsid w:val="00014FEA"/>
    <w:rsid w:val="003B58A5"/>
    <w:rsid w:val="00B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B437"/>
  <w15:chartTrackingRefBased/>
  <w15:docId w15:val="{B568D16E-8D7B-43F0-BCED-25857871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4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47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47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47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47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47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47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47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47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47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47E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47E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47E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47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47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47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47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4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47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47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47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47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47E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47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47E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47E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2052">
          <w:marLeft w:val="0"/>
          <w:marRight w:val="0"/>
          <w:marTop w:val="75"/>
          <w:marBottom w:val="30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28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Schätzle</dc:creator>
  <cp:keywords/>
  <dc:description/>
  <cp:lastModifiedBy>Uli Schätzle</cp:lastModifiedBy>
  <cp:revision>1</cp:revision>
  <dcterms:created xsi:type="dcterms:W3CDTF">2024-07-23T19:36:00Z</dcterms:created>
  <dcterms:modified xsi:type="dcterms:W3CDTF">2024-07-23T19:40:00Z</dcterms:modified>
</cp:coreProperties>
</file>